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 w:line="48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建筑学院2021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级研究生开题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答辩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工作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实施细则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研究生学位论文开题是保证学位论文质量的关键环节，根据研究生院《关于做好2021级研究生学位论文开题工作的通知》文件精神，学院严把学位论文的开题质量关，特制定本工作实施细则。</w:t>
      </w:r>
    </w:p>
    <w:p>
      <w:pPr>
        <w:numPr>
          <w:ilvl w:val="0"/>
          <w:numId w:val="1"/>
        </w:num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开题范围：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1、2021级博士研究生、硕士研究生；</w:t>
      </w:r>
    </w:p>
    <w:p>
      <w:pPr>
        <w:spacing w:line="480" w:lineRule="exact"/>
        <w:ind w:firstLine="480" w:firstLineChars="200"/>
        <w:outlineLvl w:val="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2、2020级及以前未开题或开题未通过的博士研究生及硕士研究生。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二</w:t>
      </w:r>
      <w:r>
        <w:rPr>
          <w:rFonts w:hint="eastAsia" w:ascii="仿宋_GB2312" w:eastAsia="仿宋_GB2312"/>
          <w:sz w:val="24"/>
          <w:szCs w:val="24"/>
          <w:lang w:eastAsia="zh-CN"/>
        </w:rPr>
        <w:t>、开题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答辩准备流程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步骤</w:t>
      </w:r>
      <w:r>
        <w:rPr>
          <w:rFonts w:hint="eastAsia" w:ascii="仿宋_GB2312" w:eastAsia="仿宋_GB2312"/>
          <w:sz w:val="24"/>
          <w:szCs w:val="24"/>
          <w:lang w:eastAsia="zh-CN"/>
        </w:rPr>
        <w:t>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第一步：</w:t>
      </w:r>
      <w:r>
        <w:rPr>
          <w:rFonts w:hint="eastAsia" w:ascii="仿宋_GB2312" w:eastAsia="仿宋_GB2312"/>
          <w:sz w:val="24"/>
          <w:szCs w:val="24"/>
        </w:rPr>
        <w:t>研究生：登录系统，</w:t>
      </w:r>
      <w:r>
        <w:rPr>
          <w:rFonts w:hint="eastAsia" w:ascii="仿宋_GB2312" w:eastAsia="仿宋_GB2312"/>
          <w:b/>
          <w:bCs/>
          <w:sz w:val="24"/>
          <w:szCs w:val="24"/>
        </w:rPr>
        <w:t>下载</w:t>
      </w:r>
      <w:r>
        <w:rPr>
          <w:rFonts w:hint="eastAsia" w:ascii="仿宋_GB2312" w:eastAsia="仿宋_GB2312"/>
          <w:sz w:val="24"/>
          <w:szCs w:val="24"/>
        </w:rPr>
        <w:t>《开题报告》模板，按提纲填写，</w:t>
      </w:r>
      <w:r>
        <w:rPr>
          <w:rFonts w:hint="eastAsia" w:ascii="仿宋_GB2312" w:eastAsia="仿宋_GB2312"/>
          <w:b/>
          <w:bCs/>
          <w:sz w:val="24"/>
          <w:szCs w:val="24"/>
        </w:rPr>
        <w:t>打印</w:t>
      </w:r>
      <w:r>
        <w:rPr>
          <w:rFonts w:hint="eastAsia" w:ascii="仿宋_GB2312" w:eastAsia="仿宋_GB2312"/>
          <w:sz w:val="24"/>
          <w:szCs w:val="24"/>
        </w:rPr>
        <w:t>开题报告，</w:t>
      </w:r>
      <w:r>
        <w:rPr>
          <w:rFonts w:hint="eastAsia" w:ascii="仿宋_GB2312" w:eastAsia="仿宋_GB2312"/>
          <w:b/>
          <w:bCs/>
          <w:sz w:val="24"/>
          <w:szCs w:val="24"/>
        </w:rPr>
        <w:t>提交导师</w:t>
      </w:r>
      <w:r>
        <w:rPr>
          <w:rFonts w:hint="eastAsia" w:ascii="仿宋_GB2312" w:eastAsia="仿宋_GB2312"/>
          <w:sz w:val="24"/>
          <w:szCs w:val="24"/>
        </w:rPr>
        <w:t>审阅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第二步：</w:t>
      </w:r>
      <w:r>
        <w:rPr>
          <w:rFonts w:hint="eastAsia" w:ascii="仿宋_GB2312" w:eastAsia="仿宋_GB2312"/>
          <w:sz w:val="24"/>
          <w:szCs w:val="24"/>
        </w:rPr>
        <w:t>导师：</w:t>
      </w:r>
      <w:r>
        <w:rPr>
          <w:rFonts w:hint="eastAsia" w:ascii="仿宋_GB2312" w:eastAsia="仿宋_GB2312"/>
          <w:sz w:val="24"/>
          <w:szCs w:val="24"/>
        </w:rPr>
        <w:fldChar w:fldCharType="begin"/>
      </w:r>
      <w:r>
        <w:rPr>
          <w:rFonts w:hint="eastAsia" w:ascii="仿宋_GB2312" w:eastAsia="仿宋_GB2312"/>
          <w:sz w:val="24"/>
          <w:szCs w:val="24"/>
        </w:rPr>
        <w:instrText xml:space="preserve"> = 1 \* GB3 \* MERGEFORMAT </w:instrText>
      </w:r>
      <w:r>
        <w:rPr>
          <w:rFonts w:hint="eastAsia" w:ascii="仿宋_GB2312" w:eastAsia="仿宋_GB2312"/>
          <w:sz w:val="24"/>
          <w:szCs w:val="24"/>
        </w:rPr>
        <w:fldChar w:fldCharType="separate"/>
      </w:r>
      <w:r>
        <w:t>①</w:t>
      </w:r>
      <w:r>
        <w:rPr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eastAsia="仿宋_GB2312"/>
          <w:b/>
          <w:bCs/>
          <w:sz w:val="24"/>
          <w:szCs w:val="24"/>
        </w:rPr>
        <w:t>审阅</w:t>
      </w:r>
      <w:r>
        <w:rPr>
          <w:rFonts w:hint="eastAsia" w:ascii="仿宋_GB2312" w:eastAsia="仿宋_GB2312"/>
          <w:sz w:val="24"/>
          <w:szCs w:val="24"/>
        </w:rPr>
        <w:t>开题报告内容，同时</w:t>
      </w:r>
      <w:r>
        <w:rPr>
          <w:rFonts w:hint="eastAsia" w:ascii="仿宋_GB2312" w:eastAsia="仿宋_GB2312"/>
          <w:b/>
          <w:bCs/>
          <w:sz w:val="24"/>
          <w:szCs w:val="24"/>
        </w:rPr>
        <w:t>审查</w:t>
      </w:r>
      <w:r>
        <w:rPr>
          <w:rFonts w:hint="eastAsia" w:ascii="仿宋_GB2312" w:eastAsia="仿宋_GB2312"/>
          <w:sz w:val="24"/>
          <w:szCs w:val="24"/>
        </w:rPr>
        <w:t>学科关联度、题目重复度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sz w:val="24"/>
          <w:szCs w:val="24"/>
          <w:lang w:eastAsia="zh-CN"/>
        </w:rPr>
        <w:fldChar w:fldCharType="begin"/>
      </w:r>
      <w:r>
        <w:rPr>
          <w:rFonts w:hint="eastAsia" w:ascii="仿宋_GB2312" w:eastAsia="仿宋_GB2312"/>
          <w:sz w:val="24"/>
          <w:szCs w:val="24"/>
          <w:lang w:eastAsia="zh-CN"/>
        </w:rPr>
        <w:instrText xml:space="preserve"> = 2 \* GB3 \* MERGEFORMAT </w:instrText>
      </w:r>
      <w:r>
        <w:rPr>
          <w:rFonts w:hint="eastAsia" w:ascii="仿宋_GB2312" w:eastAsia="仿宋_GB2312"/>
          <w:sz w:val="24"/>
          <w:szCs w:val="24"/>
          <w:lang w:eastAsia="zh-CN"/>
        </w:rPr>
        <w:fldChar w:fldCharType="separate"/>
      </w:r>
      <w:r>
        <w:t>②</w:t>
      </w:r>
      <w:r>
        <w:rPr>
          <w:rFonts w:hint="eastAsia" w:ascii="仿宋_GB2312" w:eastAsia="仿宋_GB2312"/>
          <w:sz w:val="24"/>
          <w:szCs w:val="24"/>
          <w:lang w:eastAsia="zh-CN"/>
        </w:rPr>
        <w:fldChar w:fldCharType="end"/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确定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答辩专家名单、答辩时间地点并告知答辩秘书和研究生；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第三步：</w:t>
      </w:r>
      <w:r>
        <w:rPr>
          <w:rFonts w:hint="eastAsia" w:ascii="仿宋_GB2312" w:eastAsia="仿宋_GB2312"/>
          <w:sz w:val="24"/>
          <w:szCs w:val="24"/>
        </w:rPr>
        <w:t>研究生：待开题答辩专家名单确定后，</w:t>
      </w:r>
      <w:r>
        <w:rPr>
          <w:rFonts w:hint="eastAsia" w:ascii="仿宋_GB2312" w:eastAsia="仿宋_GB2312"/>
          <w:b/>
          <w:bCs/>
          <w:sz w:val="24"/>
          <w:szCs w:val="24"/>
        </w:rPr>
        <w:t>登录系统进行开题答辩申请，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提交开题报告基本信息以及开题答辩专家名单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距离正式开题答辩提前至少三天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；</w:t>
      </w:r>
    </w:p>
    <w:p>
      <w:pPr>
        <w:spacing w:line="480" w:lineRule="exact"/>
        <w:ind w:firstLine="482" w:firstLineChars="200"/>
        <w:outlineLvl w:val="0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第四步：答辩秘书</w:t>
      </w:r>
      <w:r>
        <w:rPr>
          <w:rFonts w:hint="eastAsia" w:ascii="仿宋_GB2312" w:eastAsia="仿宋_GB2312"/>
          <w:b/>
          <w:bCs/>
          <w:sz w:val="24"/>
          <w:szCs w:val="24"/>
          <w:highlight w:val="yellow"/>
          <w:lang w:val="en-US" w:eastAsia="zh-CN"/>
        </w:rPr>
        <w:t>提前三天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在线填写【腾讯文档】开题安排信息采集表https://docs.qq.com/sheet/DUlhrZkxqemViTnRL?tab=BB08J2；</w:t>
      </w:r>
    </w:p>
    <w:p>
      <w:pPr>
        <w:spacing w:line="480" w:lineRule="exact"/>
        <w:ind w:firstLine="480" w:firstLineChars="200"/>
        <w:outlineLvl w:val="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第五步：</w:t>
      </w:r>
      <w:r>
        <w:rPr>
          <w:rFonts w:hint="eastAsia" w:ascii="仿宋_GB2312" w:eastAsia="仿宋_GB2312"/>
          <w:sz w:val="24"/>
          <w:szCs w:val="24"/>
        </w:rPr>
        <w:t>学院：审核开题答辩专家组成，审核通过，系统自动进行网站公示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公示期至少三天</w:t>
      </w:r>
      <w:r>
        <w:rPr>
          <w:rFonts w:hint="eastAsia" w:ascii="仿宋_GB2312" w:eastAsia="仿宋_GB2312"/>
          <w:sz w:val="24"/>
          <w:szCs w:val="24"/>
        </w:rPr>
        <w:t>。</w:t>
      </w:r>
      <w:r>
        <w:rPr>
          <w:rFonts w:hint="eastAsia" w:ascii="仿宋_GB2312" w:eastAsia="仿宋_GB2312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注意学院审核开题公示固定时间段：</w:t>
      </w:r>
      <w:r>
        <w:rPr>
          <w:rFonts w:hint="eastAsia" w:ascii="仿宋_GB2312" w:eastAsia="仿宋_GB2312"/>
          <w:b/>
          <w:bCs/>
          <w:color w:val="FF0000"/>
          <w:sz w:val="21"/>
          <w:szCs w:val="21"/>
          <w:lang w:val="en-US" w:eastAsia="zh-CN"/>
        </w:rPr>
        <w:t>周一~周五早上8：00~10：00、下午14：00~16：00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。）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三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开题方式</w:t>
      </w:r>
      <w:r>
        <w:rPr>
          <w:rFonts w:hint="eastAsia" w:ascii="仿宋_GB2312" w:eastAsia="仿宋_GB2312"/>
          <w:sz w:val="24"/>
          <w:szCs w:val="24"/>
          <w:lang w:eastAsia="zh-CN"/>
        </w:rPr>
        <w:t>：</w:t>
      </w:r>
    </w:p>
    <w:p>
      <w:pPr>
        <w:spacing w:line="480" w:lineRule="exact"/>
        <w:ind w:firstLine="482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答辩</w:t>
      </w:r>
      <w:r>
        <w:rPr>
          <w:rFonts w:hint="eastAsia" w:ascii="仿宋_GB2312" w:eastAsia="仿宋_GB2312"/>
          <w:sz w:val="24"/>
          <w:szCs w:val="24"/>
        </w:rPr>
        <w:t>方式公开举行，学校督导组进行随机抽查旁听。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四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答辩现场要求：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答辩过程中进行</w:t>
      </w:r>
      <w:r>
        <w:rPr>
          <w:rFonts w:hint="eastAsia" w:ascii="仿宋_GB2312" w:eastAsia="仿宋_GB2312"/>
          <w:b/>
          <w:bCs/>
          <w:sz w:val="24"/>
          <w:szCs w:val="24"/>
        </w:rPr>
        <w:t>拍照记录</w:t>
      </w:r>
      <w:r>
        <w:rPr>
          <w:rFonts w:hint="eastAsia" w:ascii="仿宋_GB2312" w:eastAsia="仿宋_GB2312"/>
          <w:sz w:val="24"/>
          <w:szCs w:val="24"/>
        </w:rPr>
        <w:t>，每人至少留存一张答辩</w:t>
      </w:r>
      <w:r>
        <w:rPr>
          <w:rFonts w:hint="eastAsia" w:ascii="仿宋_GB2312" w:eastAsia="仿宋_GB2312"/>
          <w:sz w:val="24"/>
          <w:szCs w:val="24"/>
          <w:lang w:eastAsia="zh-CN"/>
        </w:rPr>
        <w:t>时</w:t>
      </w:r>
      <w:r>
        <w:rPr>
          <w:rFonts w:hint="eastAsia" w:ascii="仿宋_GB2312" w:eastAsia="仿宋_GB2312"/>
          <w:sz w:val="24"/>
          <w:szCs w:val="24"/>
        </w:rPr>
        <w:t>和专家组成员现场照片（以学号+姓名+导师命名）,</w:t>
      </w:r>
      <w:r>
        <w:rPr>
          <w:rFonts w:hint="eastAsia" w:ascii="仿宋_GB2312" w:eastAsia="仿宋_GB2312"/>
          <w:sz w:val="24"/>
          <w:szCs w:val="24"/>
          <w:lang w:eastAsia="zh-CN"/>
        </w:rPr>
        <w:t>学院线下审核盖章时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需</w:t>
      </w:r>
      <w:r>
        <w:rPr>
          <w:rFonts w:hint="eastAsia" w:ascii="仿宋_GB2312" w:eastAsia="仿宋_GB2312"/>
          <w:sz w:val="24"/>
          <w:szCs w:val="24"/>
          <w:lang w:eastAsia="zh-CN"/>
        </w:rPr>
        <w:t>提交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五、</w:t>
      </w:r>
      <w:r>
        <w:rPr>
          <w:rFonts w:hint="eastAsia" w:ascii="仿宋_GB2312" w:eastAsia="仿宋_GB2312"/>
          <w:sz w:val="24"/>
          <w:szCs w:val="24"/>
        </w:rPr>
        <w:t>开题答辩专家组成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及</w:t>
      </w:r>
      <w:r>
        <w:rPr>
          <w:rFonts w:hint="eastAsia" w:ascii="仿宋_GB2312" w:eastAsia="仿宋_GB2312"/>
          <w:sz w:val="24"/>
          <w:szCs w:val="24"/>
        </w:rPr>
        <w:t>要求：</w:t>
      </w:r>
    </w:p>
    <w:p>
      <w:pPr>
        <w:spacing w:line="480" w:lineRule="exact"/>
        <w:ind w:firstLine="482" w:firstLineChars="200"/>
        <w:outlineLvl w:val="0"/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仿宋_GB2312" w:eastAsia="仿宋_GB2312"/>
          <w:b/>
          <w:bCs/>
          <w:sz w:val="24"/>
          <w:szCs w:val="24"/>
        </w:rPr>
        <w:t>博士（硕博连读）研究生开题答辩专家组成员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需5名具有指导博士研究生经历的正高级专业技术职务专家组成，</w:t>
      </w:r>
      <w:r>
        <w:rPr>
          <w:rFonts w:hint="eastAsia" w:ascii="仿宋_GB2312" w:eastAsia="仿宋_GB2312"/>
          <w:sz w:val="24"/>
          <w:szCs w:val="24"/>
          <w:lang w:eastAsia="zh-CN"/>
        </w:rPr>
        <w:t>大多数</w:t>
      </w:r>
      <w:r>
        <w:rPr>
          <w:rFonts w:hint="eastAsia" w:ascii="仿宋_GB2312" w:eastAsia="仿宋_GB2312"/>
          <w:sz w:val="24"/>
          <w:szCs w:val="24"/>
        </w:rPr>
        <w:t>专家组成员</w:t>
      </w:r>
      <w:r>
        <w:rPr>
          <w:rFonts w:hint="eastAsia" w:ascii="仿宋_GB2312" w:eastAsia="仿宋_GB2312"/>
          <w:sz w:val="24"/>
          <w:szCs w:val="24"/>
          <w:lang w:eastAsia="zh-CN"/>
        </w:rPr>
        <w:t>需</w:t>
      </w:r>
      <w:r>
        <w:rPr>
          <w:rFonts w:hint="eastAsia" w:ascii="仿宋_GB2312" w:eastAsia="仿宋_GB2312"/>
          <w:sz w:val="24"/>
          <w:szCs w:val="24"/>
        </w:rPr>
        <w:t>为本学科专家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导师</w:t>
      </w:r>
      <w:r>
        <w:rPr>
          <w:rFonts w:hint="eastAsia" w:ascii="仿宋_GB2312" w:eastAsia="仿宋_GB2312"/>
          <w:sz w:val="24"/>
          <w:szCs w:val="24"/>
          <w:lang w:eastAsia="zh-CN"/>
        </w:rPr>
        <w:t>需</w:t>
      </w:r>
      <w:r>
        <w:rPr>
          <w:rFonts w:hint="eastAsia" w:ascii="仿宋_GB2312" w:eastAsia="仿宋_GB2312"/>
          <w:sz w:val="24"/>
          <w:szCs w:val="24"/>
        </w:rPr>
        <w:t>作为成员参加</w:t>
      </w:r>
      <w:r>
        <w:rPr>
          <w:rFonts w:hint="eastAsia" w:ascii="仿宋_GB2312" w:eastAsia="仿宋_GB2312"/>
          <w:sz w:val="24"/>
          <w:szCs w:val="24"/>
          <w:lang w:eastAsia="zh-CN"/>
        </w:rPr>
        <w:t>，且</w:t>
      </w:r>
      <w:r>
        <w:rPr>
          <w:rFonts w:hint="eastAsia" w:ascii="仿宋_GB2312" w:eastAsia="仿宋_GB2312"/>
          <w:sz w:val="24"/>
          <w:szCs w:val="24"/>
        </w:rPr>
        <w:t>至少有1名校外本学科专家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  <w:lang w:eastAsia="zh-CN"/>
        </w:rPr>
        <w:t>）设组长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名，</w:t>
      </w:r>
      <w:r>
        <w:rPr>
          <w:rFonts w:hint="eastAsia" w:ascii="仿宋_GB2312" w:eastAsia="仿宋_GB2312"/>
          <w:sz w:val="24"/>
          <w:szCs w:val="24"/>
        </w:rPr>
        <w:t>秘书（不在专家组成员之列）1名；跨学科的选题应聘请相关学科专家参加。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2、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硕士研究生开题答辩专家组成员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highlight w:val="yellow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  <w:highlight w:val="yellow"/>
          <w:lang w:eastAsia="zh-CN"/>
        </w:rPr>
        <w:t>需</w:t>
      </w:r>
      <w:r>
        <w:rPr>
          <w:rFonts w:hint="eastAsia" w:ascii="仿宋_GB2312" w:eastAsia="仿宋_GB2312"/>
          <w:sz w:val="24"/>
          <w:szCs w:val="24"/>
          <w:highlight w:val="yellow"/>
        </w:rPr>
        <w:t>5名</w:t>
      </w:r>
      <w:r>
        <w:rPr>
          <w:rFonts w:hint="eastAsia" w:ascii="仿宋_GB2312" w:eastAsia="仿宋_GB2312"/>
          <w:sz w:val="24"/>
          <w:szCs w:val="24"/>
        </w:rPr>
        <w:t>本学科（专业）具有指导硕士研究生经历的副高级及以上专业技术职务专家组成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highlight w:val="yellow"/>
          <w:lang w:eastAsia="zh-CN"/>
        </w:rPr>
        <w:t>大多数</w:t>
      </w:r>
      <w:r>
        <w:rPr>
          <w:rFonts w:hint="eastAsia" w:ascii="仿宋_GB2312" w:eastAsia="仿宋_GB2312"/>
          <w:sz w:val="24"/>
          <w:szCs w:val="24"/>
          <w:highlight w:val="yellow"/>
        </w:rPr>
        <w:t>专家组成员</w:t>
      </w:r>
      <w:r>
        <w:rPr>
          <w:rFonts w:hint="eastAsia" w:ascii="仿宋_GB2312" w:eastAsia="仿宋_GB2312"/>
          <w:sz w:val="24"/>
          <w:szCs w:val="24"/>
          <w:highlight w:val="yellow"/>
          <w:lang w:eastAsia="zh-CN"/>
        </w:rPr>
        <w:t>需</w:t>
      </w:r>
      <w:r>
        <w:rPr>
          <w:rFonts w:hint="eastAsia" w:ascii="仿宋_GB2312" w:eastAsia="仿宋_GB2312"/>
          <w:sz w:val="24"/>
          <w:szCs w:val="24"/>
          <w:highlight w:val="yellow"/>
        </w:rPr>
        <w:t>为本学科专家</w:t>
      </w:r>
      <w:r>
        <w:rPr>
          <w:rFonts w:hint="eastAsia" w:ascii="仿宋_GB2312" w:eastAsia="仿宋_GB2312"/>
          <w:sz w:val="24"/>
          <w:szCs w:val="24"/>
          <w:highlight w:val="yellow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highlight w:val="yellow"/>
        </w:rPr>
        <w:t>导师</w:t>
      </w:r>
      <w:r>
        <w:rPr>
          <w:rFonts w:hint="eastAsia" w:ascii="仿宋_GB2312" w:eastAsia="仿宋_GB2312"/>
          <w:sz w:val="24"/>
          <w:szCs w:val="24"/>
          <w:highlight w:val="yellow"/>
          <w:lang w:eastAsia="zh-CN"/>
        </w:rPr>
        <w:t>需</w:t>
      </w:r>
      <w:r>
        <w:rPr>
          <w:rFonts w:hint="eastAsia" w:ascii="仿宋_GB2312" w:eastAsia="仿宋_GB2312"/>
          <w:sz w:val="24"/>
          <w:szCs w:val="24"/>
          <w:highlight w:val="yellow"/>
        </w:rPr>
        <w:t>作为成员参加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双导师只能填写一名）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eastAsia="仿宋_GB2312"/>
          <w:sz w:val="24"/>
          <w:szCs w:val="24"/>
          <w:highlight w:val="yellow"/>
          <w:lang w:val="en-US" w:eastAsia="zh-CN"/>
        </w:rPr>
        <w:t>专业学位硕士研究生答辩专家应至少有1名相关领域的行业企业专家或有企业工作经历的专家；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设组长1名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/>
          <w:bCs/>
          <w:sz w:val="24"/>
          <w:szCs w:val="24"/>
        </w:rPr>
        <w:t>秘书（不在专家组成员之列）1名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sz w:val="24"/>
          <w:szCs w:val="24"/>
        </w:rPr>
        <w:t>跨学科的选题应聘请相关学科专家参加。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3、要求：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（1）答辩专家根据学生答辩材料及其答辩过程表现等相关事宜，填写附件一：《建筑学院2021级硕士研究生开题答辩成绩打分表》，最后商议明确成绩后10%学生进入质量追踪名单；</w:t>
      </w:r>
    </w:p>
    <w:p>
      <w:pPr>
        <w:spacing w:line="480" w:lineRule="exact"/>
        <w:ind w:firstLine="480" w:firstLineChars="200"/>
        <w:outlineLvl w:val="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（2）秘书</w:t>
      </w:r>
      <w:r>
        <w:rPr>
          <w:rFonts w:hint="eastAsia" w:ascii="仿宋_GB2312" w:eastAsia="仿宋_GB2312"/>
          <w:sz w:val="24"/>
          <w:szCs w:val="24"/>
        </w:rPr>
        <w:t>书面完整记录开题报告专家意见与建议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汇总答辩专家打分表，填写附件二：《建筑学院2021级硕士研究生开题答辩成绩汇总表》，并让答辩组专家签字确认</w:t>
      </w:r>
      <w:r>
        <w:rPr>
          <w:rFonts w:hint="eastAsia" w:ascii="仿宋_GB2312" w:eastAsia="仿宋_GB2312"/>
          <w:sz w:val="24"/>
          <w:szCs w:val="24"/>
        </w:rPr>
        <w:t>；</w:t>
      </w:r>
    </w:p>
    <w:p>
      <w:pPr>
        <w:spacing w:line="480" w:lineRule="exact"/>
        <w:ind w:firstLine="482" w:firstLineChars="200"/>
        <w:outlineLvl w:val="0"/>
        <w:rPr>
          <w:rFonts w:hint="eastAsia" w:ascii="仿宋_GB2312" w:eastAsia="仿宋_GB2312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highlight w:val="yellow"/>
          <w:lang w:val="en-US" w:eastAsia="zh-CN"/>
        </w:rPr>
        <w:t>六</w:t>
      </w:r>
      <w:r>
        <w:rPr>
          <w:rFonts w:hint="eastAsia" w:ascii="仿宋_GB2312" w:eastAsia="仿宋_GB2312"/>
          <w:b/>
          <w:bCs/>
          <w:sz w:val="24"/>
          <w:szCs w:val="24"/>
          <w:highlight w:val="yellow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  <w:highlight w:val="yellow"/>
        </w:rPr>
        <w:t>开题</w:t>
      </w:r>
      <w:r>
        <w:rPr>
          <w:rFonts w:hint="eastAsia" w:ascii="仿宋_GB2312" w:eastAsia="仿宋_GB2312"/>
          <w:b/>
          <w:bCs/>
          <w:sz w:val="24"/>
          <w:szCs w:val="24"/>
          <w:highlight w:val="yellow"/>
          <w:lang w:eastAsia="zh-CN"/>
        </w:rPr>
        <w:t>答辩</w:t>
      </w:r>
      <w:r>
        <w:rPr>
          <w:rFonts w:hint="eastAsia" w:ascii="仿宋_GB2312" w:eastAsia="仿宋_GB2312"/>
          <w:b/>
          <w:bCs/>
          <w:sz w:val="24"/>
          <w:szCs w:val="24"/>
          <w:highlight w:val="yellow"/>
        </w:rPr>
        <w:t>完成时间要求：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highlight w:val="yellow"/>
        </w:rPr>
        <w:t>202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highlight w:val="yellow"/>
        </w:rPr>
        <w:t>年3月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highlight w:val="yellow"/>
          <w:lang w:val="en-US" w:eastAsia="zh-CN"/>
        </w:rPr>
        <w:t>13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highlight w:val="yellow"/>
        </w:rPr>
        <w:t>日</w:t>
      </w:r>
      <w:r>
        <w:rPr>
          <w:rFonts w:hint="eastAsia" w:ascii="仿宋_GB2312" w:eastAsia="仿宋_GB2312"/>
          <w:b/>
          <w:bCs/>
          <w:sz w:val="24"/>
          <w:szCs w:val="24"/>
          <w:highlight w:val="yellow"/>
        </w:rPr>
        <w:t>前完成</w:t>
      </w:r>
      <w:r>
        <w:rPr>
          <w:rFonts w:hint="eastAsia" w:ascii="仿宋_GB2312" w:eastAsia="仿宋_GB2312"/>
          <w:b/>
          <w:bCs/>
          <w:sz w:val="24"/>
          <w:szCs w:val="24"/>
          <w:highlight w:val="yellow"/>
          <w:lang w:eastAsia="zh-CN"/>
        </w:rPr>
        <w:t>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七、评议结论：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1、</w:t>
      </w:r>
      <w:r>
        <w:rPr>
          <w:rFonts w:hint="eastAsia" w:ascii="仿宋_GB2312" w:eastAsia="仿宋_GB2312"/>
          <w:sz w:val="24"/>
          <w:szCs w:val="24"/>
        </w:rPr>
        <w:t>开题“通过”的研究生：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（1）须按专家意见</w:t>
      </w:r>
      <w:r>
        <w:rPr>
          <w:rFonts w:hint="eastAsia" w:ascii="仿宋_GB2312" w:eastAsia="仿宋_GB2312"/>
          <w:b/>
          <w:bCs/>
          <w:sz w:val="24"/>
          <w:szCs w:val="24"/>
        </w:rPr>
        <w:t>修改完善</w:t>
      </w:r>
      <w:r>
        <w:rPr>
          <w:rFonts w:hint="eastAsia" w:ascii="仿宋_GB2312" w:eastAsia="仿宋_GB2312"/>
          <w:sz w:val="24"/>
          <w:szCs w:val="24"/>
        </w:rPr>
        <w:t>开题报告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（2）</w:t>
      </w:r>
      <w:r>
        <w:rPr>
          <w:rFonts w:hint="eastAsia" w:ascii="仿宋_GB2312" w:eastAsia="仿宋_GB2312"/>
          <w:b/>
          <w:bCs/>
          <w:sz w:val="24"/>
          <w:szCs w:val="24"/>
        </w:rPr>
        <w:t>登录</w:t>
      </w:r>
      <w:r>
        <w:rPr>
          <w:rFonts w:hint="eastAsia" w:ascii="仿宋_GB2312" w:eastAsia="仿宋_GB2312"/>
          <w:sz w:val="24"/>
          <w:szCs w:val="24"/>
        </w:rPr>
        <w:t>系统</w:t>
      </w:r>
      <w:r>
        <w:rPr>
          <w:rFonts w:hint="eastAsia" w:ascii="仿宋_GB2312" w:eastAsia="仿宋_GB2312"/>
          <w:b/>
          <w:bCs/>
          <w:sz w:val="24"/>
          <w:szCs w:val="24"/>
        </w:rPr>
        <w:t>填写</w:t>
      </w:r>
      <w:r>
        <w:rPr>
          <w:rFonts w:hint="eastAsia" w:ascii="仿宋_GB2312" w:eastAsia="仿宋_GB2312"/>
          <w:sz w:val="24"/>
          <w:szCs w:val="24"/>
        </w:rPr>
        <w:t>修改说明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（3）打印修改说明请</w:t>
      </w:r>
      <w:r>
        <w:rPr>
          <w:rFonts w:hint="eastAsia" w:ascii="仿宋_GB2312" w:eastAsia="仿宋_GB2312"/>
          <w:b/>
          <w:bCs/>
          <w:sz w:val="24"/>
          <w:szCs w:val="24"/>
        </w:rPr>
        <w:t>导师审核签字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（4）导师签字后，将修改后开题报告、专家评议表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修改说明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答辩记录（稿纸，自行整理，能显示答辩时长，手写规范）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现场答辩照片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、附件一：《建筑学院2021级硕士研究生开题答辩成绩打分表》以及答辩秘书填写的附件二：《建筑学院2021级硕士研究生开题答辩成绩汇总表》</w:t>
      </w:r>
      <w:r>
        <w:rPr>
          <w:rFonts w:hint="eastAsia" w:ascii="仿宋_GB2312" w:eastAsia="仿宋_GB2312"/>
          <w:sz w:val="24"/>
          <w:szCs w:val="24"/>
        </w:rPr>
        <w:t>的纸质版</w:t>
      </w:r>
      <w:r>
        <w:rPr>
          <w:rFonts w:hint="eastAsia" w:ascii="仿宋_GB2312" w:eastAsia="仿宋_GB2312"/>
          <w:sz w:val="24"/>
          <w:szCs w:val="24"/>
          <w:lang w:eastAsia="zh-CN"/>
        </w:rPr>
        <w:t>按要求整理；</w:t>
      </w:r>
    </w:p>
    <w:p>
      <w:pPr>
        <w:spacing w:line="480" w:lineRule="exact"/>
        <w:ind w:firstLine="480" w:firstLineChars="200"/>
        <w:outlineLvl w:val="0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（5）学院审核盖章后，将开题报告、修改说明以及评议表扫描上传系统。</w:t>
      </w:r>
      <w:r>
        <w:rPr>
          <w:rFonts w:hint="eastAsia" w:ascii="仿宋_GB2312" w:eastAsia="仿宋_GB2312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具体时间安排见下）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2、</w:t>
      </w:r>
      <w:r>
        <w:rPr>
          <w:rFonts w:hint="eastAsia" w:ascii="仿宋_GB2312" w:eastAsia="仿宋_GB2312"/>
          <w:sz w:val="24"/>
          <w:szCs w:val="24"/>
        </w:rPr>
        <w:t>开题“不通过”的研究生：须重新开题，博士生3个月内，硕士2个月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内</w:t>
      </w:r>
      <w:r>
        <w:rPr>
          <w:rFonts w:hint="eastAsia" w:ascii="仿宋_GB2312" w:eastAsia="仿宋_GB2312"/>
          <w:sz w:val="24"/>
          <w:szCs w:val="24"/>
        </w:rPr>
        <w:t>重新开题。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3、质量追踪名单：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按照研究生院《关于做好 2021 级研究生学位论文开题工作的通知》中要求：答辩组成绩后10%进入质量追踪名单。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outlineLvl w:val="0"/>
        <w:rPr>
          <w:rFonts w:hint="default" w:ascii="仿宋_GB2312" w:eastAsia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/>
          <w:bCs/>
          <w:sz w:val="21"/>
          <w:szCs w:val="21"/>
          <w:lang w:val="en-US" w:eastAsia="zh-CN"/>
        </w:rPr>
        <w:t>注：开题不通过的学生必须进入质量追踪名单。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highlight w:val="yellow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highlight w:val="yellow"/>
          <w:lang w:val="en-US" w:eastAsia="zh-CN"/>
        </w:rPr>
        <w:t>八、开题答辩后审核材料准备步骤：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第一步：纸质</w:t>
      </w:r>
      <w:r>
        <w:rPr>
          <w:rFonts w:hint="eastAsia" w:ascii="仿宋_GB2312" w:eastAsia="仿宋_GB2312"/>
          <w:sz w:val="24"/>
          <w:szCs w:val="24"/>
        </w:rPr>
        <w:t>材料准备：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每个学生将各自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签字完整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的</w:t>
      </w:r>
      <w:r>
        <w:rPr>
          <w:rFonts w:hint="eastAsia" w:ascii="仿宋_GB2312" w:eastAsia="仿宋_GB2312"/>
          <w:b/>
          <w:bCs/>
          <w:sz w:val="24"/>
          <w:szCs w:val="24"/>
        </w:rPr>
        <w:t>开题报告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</w:rPr>
        <w:t>评议表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</w:rPr>
        <w:t>修改说明（均需正反打印）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</w:rPr>
        <w:t>答辩记录（手写规范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、两页以上</w:t>
      </w:r>
      <w:r>
        <w:rPr>
          <w:rFonts w:hint="eastAsia" w:ascii="仿宋_GB2312" w:eastAsia="仿宋_GB2312"/>
          <w:b/>
          <w:bCs/>
          <w:sz w:val="24"/>
          <w:szCs w:val="24"/>
        </w:rPr>
        <w:t>）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</w:rPr>
        <w:t>现场答辩照片</w:t>
      </w:r>
      <w:r>
        <w:rPr>
          <w:rFonts w:hint="eastAsia" w:ascii="仿宋_GB2312" w:eastAsia="仿宋_GB2312"/>
          <w:sz w:val="24"/>
          <w:szCs w:val="24"/>
        </w:rPr>
        <w:t>，按序整齐装入档案袋（或透明袋），袋子封面附上公示情况，联系人姓名、电话；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第二步：</w:t>
      </w:r>
      <w:r>
        <w:rPr>
          <w:rFonts w:hint="eastAsia" w:ascii="仿宋_GB2312" w:eastAsia="仿宋_GB2312"/>
          <w:sz w:val="24"/>
          <w:szCs w:val="24"/>
        </w:rPr>
        <w:t>完成学院发布的《建筑学院</w:t>
      </w:r>
      <w:r>
        <w:rPr>
          <w:rFonts w:hint="eastAsia" w:ascii="仿宋_GB2312" w:eastAsia="仿宋_GB2312"/>
          <w:sz w:val="24"/>
          <w:szCs w:val="24"/>
          <w:lang w:eastAsia="zh-CN"/>
        </w:rPr>
        <w:t>2021</w:t>
      </w:r>
      <w:r>
        <w:rPr>
          <w:rFonts w:hint="eastAsia" w:ascii="仿宋_GB2312" w:eastAsia="仿宋_GB2312"/>
          <w:sz w:val="24"/>
          <w:szCs w:val="24"/>
        </w:rPr>
        <w:t>级研究生开题答辩结论登记表》表单</w:t>
      </w:r>
      <w:r>
        <w:rPr>
          <w:rFonts w:hint="eastAsia" w:ascii="仿宋_GB2312" w:eastAsia="仿宋_GB2312"/>
          <w:sz w:val="24"/>
          <w:szCs w:val="24"/>
          <w:highlight w:val="yellow"/>
          <w:lang w:val="en-US" w:eastAsia="zh-CN"/>
        </w:rPr>
        <w:t>https://gbcg9t.fanqier.cn/f/vkjdkahm</w:t>
      </w:r>
      <w:r>
        <w:rPr>
          <w:rFonts w:hint="eastAsia" w:ascii="仿宋_GB2312" w:eastAsia="仿宋_GB2312"/>
          <w:sz w:val="24"/>
          <w:szCs w:val="24"/>
        </w:rPr>
        <w:t>；</w:t>
      </w:r>
      <w:bookmarkStart w:id="0" w:name="_GoBack"/>
      <w:r>
        <w:rPr>
          <w:rFonts w:hint="eastAsia" w:ascii="仿宋_GB2312" w:eastAsia="仿宋_GB2312"/>
          <w:b/>
          <w:bCs/>
          <w:sz w:val="24"/>
          <w:szCs w:val="24"/>
          <w:highlight w:val="yellow"/>
          <w:lang w:val="en-US" w:eastAsia="zh-CN"/>
        </w:rPr>
        <w:t>表单关闭</w:t>
      </w:r>
      <w:r>
        <w:rPr>
          <w:rFonts w:hint="eastAsia" w:ascii="仿宋_GB2312" w:eastAsia="仿宋_GB2312"/>
          <w:b/>
          <w:bCs/>
          <w:sz w:val="24"/>
          <w:szCs w:val="24"/>
          <w:highlight w:val="yellow"/>
          <w:lang w:eastAsia="zh-CN"/>
        </w:rPr>
        <w:t>时间：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highlight w:val="yellow"/>
          <w:lang w:val="en-US" w:eastAsia="zh-CN"/>
        </w:rPr>
        <w:t>2023年3月16日下午6：00</w:t>
      </w:r>
      <w:r>
        <w:rPr>
          <w:rFonts w:hint="eastAsia" w:ascii="仿宋_GB2312" w:eastAsia="仿宋_GB2312"/>
          <w:b/>
          <w:bCs/>
          <w:sz w:val="24"/>
          <w:szCs w:val="24"/>
          <w:highlight w:val="yellow"/>
          <w:lang w:val="en-US" w:eastAsia="zh-CN"/>
        </w:rPr>
        <w:t>；</w:t>
      </w:r>
      <w:bookmarkEnd w:id="0"/>
    </w:p>
    <w:p>
      <w:pPr>
        <w:spacing w:line="480" w:lineRule="exact"/>
        <w:ind w:firstLine="482" w:firstLineChars="200"/>
        <w:outlineLvl w:val="0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第三步：以答辩组为单位，收集整理好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附件一：《建筑学院2021级硕士研究生开题答辩成绩打分表》&amp;附件二：《建筑学院2021级硕士研究生开题答辩成绩汇总表》。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九、学院线下审核步骤：</w:t>
      </w:r>
    </w:p>
    <w:p>
      <w:pPr>
        <w:spacing w:line="480" w:lineRule="exact"/>
        <w:ind w:firstLine="480" w:firstLineChars="200"/>
        <w:outlineLvl w:val="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第一步：以答辩组为单位，提交填写好的附件一：《建筑学院2021级硕士研究生开题答辩成绩打分表》&amp;附件二：《建筑学院2021级硕士研究生开题答辩成绩汇总表》到研究生办公室，时间：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2023年3月17日上午8：00~2023年3月17日下午6：00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；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第二步：研究生办公室打印学生提交的表单《</w:t>
      </w:r>
      <w:r>
        <w:rPr>
          <w:rFonts w:hint="eastAsia" w:ascii="仿宋_GB2312" w:eastAsia="仿宋_GB2312"/>
          <w:sz w:val="24"/>
          <w:szCs w:val="24"/>
        </w:rPr>
        <w:t>建筑学院</w:t>
      </w:r>
      <w:r>
        <w:rPr>
          <w:rFonts w:hint="eastAsia" w:ascii="仿宋_GB2312" w:eastAsia="仿宋_GB2312"/>
          <w:sz w:val="24"/>
          <w:szCs w:val="24"/>
          <w:lang w:eastAsia="zh-CN"/>
        </w:rPr>
        <w:t>2021</w:t>
      </w:r>
      <w:r>
        <w:rPr>
          <w:rFonts w:hint="eastAsia" w:ascii="仿宋_GB2312" w:eastAsia="仿宋_GB2312"/>
          <w:sz w:val="24"/>
          <w:szCs w:val="24"/>
        </w:rPr>
        <w:t>级研究生开题答辩结论登记表》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结合附件二：《建筑学院2021级硕士研究生开题答辩成绩汇总表》进行成绩审核，确定进入质量追踪名单，时间：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2023年3月20日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</w:p>
    <w:p>
      <w:pPr>
        <w:spacing w:line="480" w:lineRule="exact"/>
        <w:ind w:firstLine="480" w:firstLineChars="200"/>
        <w:outlineLvl w:val="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第三步：以答辩组为单位，审核整理好</w:t>
      </w:r>
      <w:r>
        <w:rPr>
          <w:rFonts w:hint="eastAsia" w:ascii="仿宋_GB2312" w:eastAsia="仿宋_GB2312"/>
          <w:sz w:val="24"/>
          <w:szCs w:val="24"/>
        </w:rPr>
        <w:t>开题答辩材料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b/>
          <w:bCs/>
          <w:sz w:val="24"/>
          <w:szCs w:val="24"/>
        </w:rPr>
        <w:t>开题报告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</w:rPr>
        <w:t>评议表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</w:rPr>
        <w:t>修改说明（均需正反打印）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</w:rPr>
        <w:t>答辩记录（手写规范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、两页以上</w:t>
      </w:r>
      <w:r>
        <w:rPr>
          <w:rFonts w:hint="eastAsia" w:ascii="仿宋_GB2312" w:eastAsia="仿宋_GB2312"/>
          <w:b/>
          <w:bCs/>
          <w:sz w:val="24"/>
          <w:szCs w:val="24"/>
        </w:rPr>
        <w:t>）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</w:rPr>
        <w:t>现场答辩照片</w:t>
      </w:r>
      <w:r>
        <w:rPr>
          <w:rFonts w:hint="eastAsia" w:ascii="仿宋_GB2312" w:eastAsia="仿宋_GB2312"/>
          <w:sz w:val="24"/>
          <w:szCs w:val="24"/>
          <w:lang w:eastAsia="zh-CN"/>
        </w:rPr>
        <w:t>），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地点：</w:t>
      </w:r>
      <w:r>
        <w:rPr>
          <w:rFonts w:hint="eastAsia" w:ascii="仿宋_GB2312" w:eastAsia="仿宋_GB2312"/>
          <w:sz w:val="24"/>
          <w:szCs w:val="24"/>
        </w:rPr>
        <w:t>研究生办公室。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时间：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2023年3月21日上午8：00~2023年3月22日下午6：00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十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开题答辩材料上传：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已审核盖章的</w:t>
      </w:r>
      <w:r>
        <w:rPr>
          <w:rFonts w:hint="eastAsia" w:ascii="仿宋_GB2312" w:eastAsia="仿宋_GB2312"/>
          <w:sz w:val="24"/>
          <w:szCs w:val="24"/>
        </w:rPr>
        <w:t>开题答辩材料</w:t>
      </w:r>
      <w:r>
        <w:rPr>
          <w:rFonts w:hint="eastAsia" w:ascii="仿宋_GB2312" w:eastAsia="仿宋_GB2312"/>
          <w:sz w:val="24"/>
          <w:szCs w:val="24"/>
          <w:lang w:eastAsia="zh-CN"/>
        </w:rPr>
        <w:t>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研究生院</w:t>
      </w:r>
      <w:r>
        <w:rPr>
          <w:rFonts w:hint="eastAsia" w:ascii="仿宋_GB2312" w:eastAsia="仿宋_GB2312"/>
          <w:sz w:val="24"/>
          <w:szCs w:val="24"/>
          <w:lang w:eastAsia="zh-CN"/>
        </w:rPr>
        <w:t>要求上传材料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之后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，提醒自己导师在其系统内审核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上传及导师审核时间：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2023年3月21日上午8：00~2023年3月23日下午6：00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。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十一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开题答辩材料线上审核：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学院集中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线上</w:t>
      </w:r>
      <w:r>
        <w:rPr>
          <w:rFonts w:hint="eastAsia" w:ascii="仿宋_GB2312" w:eastAsia="仿宋_GB2312"/>
          <w:b/>
          <w:bCs/>
          <w:sz w:val="24"/>
          <w:szCs w:val="24"/>
        </w:rPr>
        <w:t>审核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时间：</w:t>
      </w:r>
      <w:r>
        <w:rPr>
          <w:rFonts w:hint="eastAsia" w:ascii="仿宋_GB2312" w:eastAsia="仿宋_GB2312"/>
          <w:b/>
          <w:bCs/>
          <w:color w:val="FF0000"/>
          <w:sz w:val="24"/>
          <w:szCs w:val="24"/>
          <w:lang w:val="en-US" w:eastAsia="zh-CN"/>
        </w:rPr>
        <w:t>2023年3月24日上午8：00~下午6：00</w:t>
      </w:r>
      <w:r>
        <w:rPr>
          <w:rFonts w:hint="eastAsia" w:ascii="仿宋_GB2312" w:eastAsia="仿宋_GB2312"/>
          <w:b/>
          <w:bCs/>
          <w:sz w:val="24"/>
          <w:szCs w:val="24"/>
        </w:rPr>
        <w:t>。</w:t>
      </w:r>
    </w:p>
    <w:p>
      <w:pPr>
        <w:spacing w:line="480" w:lineRule="exact"/>
        <w:ind w:firstLine="420" w:firstLineChars="200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1"/>
          <w:szCs w:val="21"/>
        </w:rPr>
        <w:t>（注：学院线上审核以后，研究生将不能在上传、编辑个人开题相关信息。）</w:t>
      </w:r>
    </w:p>
    <w:p>
      <w:p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十二、其他：</w:t>
      </w:r>
    </w:p>
    <w:p>
      <w:pPr>
        <w:numPr>
          <w:ilvl w:val="0"/>
          <w:numId w:val="0"/>
        </w:num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1、开题报告纸质版及专家评议表将归入研究生个人学位授予材料档案，请认真按要求填写并自行妥善保管；</w:t>
      </w:r>
    </w:p>
    <w:p>
      <w:pPr>
        <w:numPr>
          <w:ilvl w:val="0"/>
          <w:numId w:val="0"/>
        </w:numPr>
        <w:spacing w:line="480" w:lineRule="exact"/>
        <w:ind w:firstLine="480" w:firstLineChars="200"/>
        <w:outlineLvl w:val="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2、如学位论文涉及保密，需在开题答辩环节签署保密协议。</w:t>
      </w:r>
    </w:p>
    <w:p>
      <w:pPr>
        <w:spacing w:line="480" w:lineRule="exact"/>
        <w:ind w:firstLine="480" w:firstLineChars="200"/>
        <w:jc w:val="right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</w:t>
      </w:r>
    </w:p>
    <w:p>
      <w:pPr>
        <w:spacing w:line="480" w:lineRule="exact"/>
        <w:ind w:firstLine="480" w:firstLineChars="200"/>
        <w:jc w:val="center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  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  <w:lang w:eastAsia="zh-CN"/>
        </w:rPr>
        <w:t>建筑学院</w:t>
      </w: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>
        <w:spacing w:line="480" w:lineRule="exact"/>
        <w:ind w:firstLine="480" w:firstLineChars="200"/>
        <w:jc w:val="right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</w:t>
      </w:r>
      <w:r>
        <w:rPr>
          <w:rFonts w:hint="eastAsia" w:ascii="仿宋_GB2312" w:eastAsia="仿宋_GB2312"/>
          <w:sz w:val="24"/>
          <w:szCs w:val="24"/>
          <w:lang w:eastAsia="zh-CN"/>
        </w:rPr>
        <w:t>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  <w:lang w:eastAsia="zh-CN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10</w:t>
      </w:r>
      <w:r>
        <w:rPr>
          <w:rFonts w:hint="eastAsia" w:ascii="仿宋_GB2312" w:eastAsia="仿宋_GB2312"/>
          <w:sz w:val="24"/>
          <w:szCs w:val="24"/>
        </w:rPr>
        <w:t>日</w:t>
      </w:r>
    </w:p>
    <w:sectPr>
      <w:pgSz w:w="11906" w:h="16838"/>
      <w:pgMar w:top="85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B9F7C"/>
    <w:multiLevelType w:val="singleLevel"/>
    <w:tmpl w:val="9DEB9F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1M2NlMmI3MzUyODg4NjQ1N2VmZjc1YTBjZWM1ZDYifQ=="/>
  </w:docVars>
  <w:rsids>
    <w:rsidRoot w:val="00A327C9"/>
    <w:rsid w:val="00004655"/>
    <w:rsid w:val="00005BD9"/>
    <w:rsid w:val="00033178"/>
    <w:rsid w:val="00034B3F"/>
    <w:rsid w:val="0003619C"/>
    <w:rsid w:val="000377A6"/>
    <w:rsid w:val="00047F46"/>
    <w:rsid w:val="00050930"/>
    <w:rsid w:val="000543D4"/>
    <w:rsid w:val="00057C34"/>
    <w:rsid w:val="00066551"/>
    <w:rsid w:val="00071C06"/>
    <w:rsid w:val="000809C2"/>
    <w:rsid w:val="00084CCD"/>
    <w:rsid w:val="00090E5B"/>
    <w:rsid w:val="000911D1"/>
    <w:rsid w:val="000939A2"/>
    <w:rsid w:val="00097438"/>
    <w:rsid w:val="000B3A1A"/>
    <w:rsid w:val="000C12A1"/>
    <w:rsid w:val="000C3976"/>
    <w:rsid w:val="000D36FA"/>
    <w:rsid w:val="000D519E"/>
    <w:rsid w:val="000E12F7"/>
    <w:rsid w:val="000E351B"/>
    <w:rsid w:val="001056EA"/>
    <w:rsid w:val="00113396"/>
    <w:rsid w:val="00115BA5"/>
    <w:rsid w:val="00122FAA"/>
    <w:rsid w:val="0012384C"/>
    <w:rsid w:val="001306AF"/>
    <w:rsid w:val="00133455"/>
    <w:rsid w:val="00134358"/>
    <w:rsid w:val="001365FF"/>
    <w:rsid w:val="00142A40"/>
    <w:rsid w:val="00147181"/>
    <w:rsid w:val="001528F6"/>
    <w:rsid w:val="00154359"/>
    <w:rsid w:val="00160675"/>
    <w:rsid w:val="00160CA5"/>
    <w:rsid w:val="00165C75"/>
    <w:rsid w:val="0017275B"/>
    <w:rsid w:val="0017345A"/>
    <w:rsid w:val="0017382B"/>
    <w:rsid w:val="00182348"/>
    <w:rsid w:val="00194E11"/>
    <w:rsid w:val="00195A0C"/>
    <w:rsid w:val="00197B4B"/>
    <w:rsid w:val="001A116C"/>
    <w:rsid w:val="001A538D"/>
    <w:rsid w:val="001A5FB8"/>
    <w:rsid w:val="001B3DD9"/>
    <w:rsid w:val="001C0800"/>
    <w:rsid w:val="001D1FBC"/>
    <w:rsid w:val="001D2541"/>
    <w:rsid w:val="001D37A3"/>
    <w:rsid w:val="001D3BB0"/>
    <w:rsid w:val="001D4E4E"/>
    <w:rsid w:val="001E6233"/>
    <w:rsid w:val="001F1EBC"/>
    <w:rsid w:val="001F7AF0"/>
    <w:rsid w:val="002122F5"/>
    <w:rsid w:val="00212B20"/>
    <w:rsid w:val="00223425"/>
    <w:rsid w:val="00223C50"/>
    <w:rsid w:val="002304DF"/>
    <w:rsid w:val="00235671"/>
    <w:rsid w:val="00260608"/>
    <w:rsid w:val="00262F51"/>
    <w:rsid w:val="0027006A"/>
    <w:rsid w:val="00281603"/>
    <w:rsid w:val="002901D7"/>
    <w:rsid w:val="002973AE"/>
    <w:rsid w:val="00297E8D"/>
    <w:rsid w:val="002A075E"/>
    <w:rsid w:val="002A2146"/>
    <w:rsid w:val="002B191E"/>
    <w:rsid w:val="002C0425"/>
    <w:rsid w:val="002D03DE"/>
    <w:rsid w:val="002D07E0"/>
    <w:rsid w:val="002D5C05"/>
    <w:rsid w:val="002F2D3A"/>
    <w:rsid w:val="002F3F19"/>
    <w:rsid w:val="003003E7"/>
    <w:rsid w:val="00311916"/>
    <w:rsid w:val="003142FE"/>
    <w:rsid w:val="003155C6"/>
    <w:rsid w:val="00324D78"/>
    <w:rsid w:val="00332014"/>
    <w:rsid w:val="00333A09"/>
    <w:rsid w:val="0033556F"/>
    <w:rsid w:val="00342D7A"/>
    <w:rsid w:val="00346BAB"/>
    <w:rsid w:val="00347064"/>
    <w:rsid w:val="00355116"/>
    <w:rsid w:val="00357031"/>
    <w:rsid w:val="0036726D"/>
    <w:rsid w:val="00367A7D"/>
    <w:rsid w:val="0037178F"/>
    <w:rsid w:val="00372361"/>
    <w:rsid w:val="00373994"/>
    <w:rsid w:val="00374B05"/>
    <w:rsid w:val="003808C3"/>
    <w:rsid w:val="0038567A"/>
    <w:rsid w:val="00396F61"/>
    <w:rsid w:val="003B2B6C"/>
    <w:rsid w:val="003B4982"/>
    <w:rsid w:val="003B5C77"/>
    <w:rsid w:val="003C0F86"/>
    <w:rsid w:val="003C1B67"/>
    <w:rsid w:val="003C72FF"/>
    <w:rsid w:val="003C7CA4"/>
    <w:rsid w:val="003E1444"/>
    <w:rsid w:val="003E4056"/>
    <w:rsid w:val="003E5217"/>
    <w:rsid w:val="003F2763"/>
    <w:rsid w:val="00402721"/>
    <w:rsid w:val="00406AD5"/>
    <w:rsid w:val="00407C1F"/>
    <w:rsid w:val="00410586"/>
    <w:rsid w:val="0042734B"/>
    <w:rsid w:val="0043759A"/>
    <w:rsid w:val="004403F7"/>
    <w:rsid w:val="0044056B"/>
    <w:rsid w:val="00446707"/>
    <w:rsid w:val="00461112"/>
    <w:rsid w:val="00490DAF"/>
    <w:rsid w:val="0049786B"/>
    <w:rsid w:val="004A5DEE"/>
    <w:rsid w:val="004C1B91"/>
    <w:rsid w:val="004C2328"/>
    <w:rsid w:val="004C4946"/>
    <w:rsid w:val="004C5AB7"/>
    <w:rsid w:val="004D7A87"/>
    <w:rsid w:val="004E193E"/>
    <w:rsid w:val="004E3B57"/>
    <w:rsid w:val="004E5363"/>
    <w:rsid w:val="004F42E5"/>
    <w:rsid w:val="00501C68"/>
    <w:rsid w:val="00504B6D"/>
    <w:rsid w:val="00507129"/>
    <w:rsid w:val="00514EA7"/>
    <w:rsid w:val="00517E38"/>
    <w:rsid w:val="005206B9"/>
    <w:rsid w:val="00530AFE"/>
    <w:rsid w:val="00541263"/>
    <w:rsid w:val="005435A3"/>
    <w:rsid w:val="00543803"/>
    <w:rsid w:val="00547D06"/>
    <w:rsid w:val="005552AB"/>
    <w:rsid w:val="00562971"/>
    <w:rsid w:val="00564161"/>
    <w:rsid w:val="005651CE"/>
    <w:rsid w:val="00571667"/>
    <w:rsid w:val="005746F2"/>
    <w:rsid w:val="00577260"/>
    <w:rsid w:val="005878EF"/>
    <w:rsid w:val="005970DB"/>
    <w:rsid w:val="005A1D58"/>
    <w:rsid w:val="005A346D"/>
    <w:rsid w:val="005B5A43"/>
    <w:rsid w:val="005C4C6C"/>
    <w:rsid w:val="005C5308"/>
    <w:rsid w:val="005C6D36"/>
    <w:rsid w:val="005C7204"/>
    <w:rsid w:val="005E4A1D"/>
    <w:rsid w:val="005E5424"/>
    <w:rsid w:val="005E5427"/>
    <w:rsid w:val="0060367F"/>
    <w:rsid w:val="00617838"/>
    <w:rsid w:val="00617CD3"/>
    <w:rsid w:val="0063436A"/>
    <w:rsid w:val="0063530E"/>
    <w:rsid w:val="006442B3"/>
    <w:rsid w:val="00646E89"/>
    <w:rsid w:val="0065118D"/>
    <w:rsid w:val="0066477F"/>
    <w:rsid w:val="00665D08"/>
    <w:rsid w:val="006706B2"/>
    <w:rsid w:val="00673CC5"/>
    <w:rsid w:val="006758FE"/>
    <w:rsid w:val="00676664"/>
    <w:rsid w:val="00682A47"/>
    <w:rsid w:val="00690AD4"/>
    <w:rsid w:val="0069141D"/>
    <w:rsid w:val="006A67DD"/>
    <w:rsid w:val="006C000C"/>
    <w:rsid w:val="006C381B"/>
    <w:rsid w:val="006C58C2"/>
    <w:rsid w:val="006C6A02"/>
    <w:rsid w:val="006C7C7D"/>
    <w:rsid w:val="006D5D2F"/>
    <w:rsid w:val="006F3AAA"/>
    <w:rsid w:val="007000A3"/>
    <w:rsid w:val="007028A6"/>
    <w:rsid w:val="0072009F"/>
    <w:rsid w:val="007328DB"/>
    <w:rsid w:val="0073615C"/>
    <w:rsid w:val="00741AE9"/>
    <w:rsid w:val="007430DC"/>
    <w:rsid w:val="00743C1E"/>
    <w:rsid w:val="00751447"/>
    <w:rsid w:val="007554D6"/>
    <w:rsid w:val="00756D6A"/>
    <w:rsid w:val="007607EB"/>
    <w:rsid w:val="007631FF"/>
    <w:rsid w:val="00766C84"/>
    <w:rsid w:val="00775BAF"/>
    <w:rsid w:val="00797B00"/>
    <w:rsid w:val="007A1DAF"/>
    <w:rsid w:val="007A73F2"/>
    <w:rsid w:val="007B22DF"/>
    <w:rsid w:val="007B6C12"/>
    <w:rsid w:val="007C0B5D"/>
    <w:rsid w:val="007C2D01"/>
    <w:rsid w:val="007F4AE2"/>
    <w:rsid w:val="00816655"/>
    <w:rsid w:val="008223E6"/>
    <w:rsid w:val="00823DCA"/>
    <w:rsid w:val="00826472"/>
    <w:rsid w:val="0084012E"/>
    <w:rsid w:val="008472BB"/>
    <w:rsid w:val="008473A0"/>
    <w:rsid w:val="00875645"/>
    <w:rsid w:val="00883A90"/>
    <w:rsid w:val="00887A50"/>
    <w:rsid w:val="00892D27"/>
    <w:rsid w:val="008939CF"/>
    <w:rsid w:val="008A0D1F"/>
    <w:rsid w:val="008A5164"/>
    <w:rsid w:val="008A7029"/>
    <w:rsid w:val="008A7234"/>
    <w:rsid w:val="008B6093"/>
    <w:rsid w:val="008C05B1"/>
    <w:rsid w:val="008D437F"/>
    <w:rsid w:val="008E3F99"/>
    <w:rsid w:val="008F01BC"/>
    <w:rsid w:val="008F2E88"/>
    <w:rsid w:val="008F3823"/>
    <w:rsid w:val="008F6081"/>
    <w:rsid w:val="0090633E"/>
    <w:rsid w:val="00910E97"/>
    <w:rsid w:val="00927D30"/>
    <w:rsid w:val="00935754"/>
    <w:rsid w:val="0093642A"/>
    <w:rsid w:val="0093653E"/>
    <w:rsid w:val="00943548"/>
    <w:rsid w:val="00951119"/>
    <w:rsid w:val="009601D6"/>
    <w:rsid w:val="00960A48"/>
    <w:rsid w:val="00970FD0"/>
    <w:rsid w:val="00973466"/>
    <w:rsid w:val="00986316"/>
    <w:rsid w:val="0099223D"/>
    <w:rsid w:val="00997B4D"/>
    <w:rsid w:val="009A5AC7"/>
    <w:rsid w:val="009B7E14"/>
    <w:rsid w:val="009C2102"/>
    <w:rsid w:val="009C4565"/>
    <w:rsid w:val="009C6283"/>
    <w:rsid w:val="009D35B6"/>
    <w:rsid w:val="00A14B0E"/>
    <w:rsid w:val="00A1509B"/>
    <w:rsid w:val="00A156FF"/>
    <w:rsid w:val="00A26AA7"/>
    <w:rsid w:val="00A26ECC"/>
    <w:rsid w:val="00A327C9"/>
    <w:rsid w:val="00A33A00"/>
    <w:rsid w:val="00A437B8"/>
    <w:rsid w:val="00A46B07"/>
    <w:rsid w:val="00A477C7"/>
    <w:rsid w:val="00A50678"/>
    <w:rsid w:val="00A64325"/>
    <w:rsid w:val="00A65777"/>
    <w:rsid w:val="00A66600"/>
    <w:rsid w:val="00A81E2A"/>
    <w:rsid w:val="00A93E1D"/>
    <w:rsid w:val="00AC6088"/>
    <w:rsid w:val="00AD23BD"/>
    <w:rsid w:val="00AE4C9F"/>
    <w:rsid w:val="00AE6022"/>
    <w:rsid w:val="00B03474"/>
    <w:rsid w:val="00B04C09"/>
    <w:rsid w:val="00B11337"/>
    <w:rsid w:val="00B22DD9"/>
    <w:rsid w:val="00B24255"/>
    <w:rsid w:val="00B24710"/>
    <w:rsid w:val="00B32259"/>
    <w:rsid w:val="00B36D95"/>
    <w:rsid w:val="00B4252A"/>
    <w:rsid w:val="00B425B7"/>
    <w:rsid w:val="00B4391B"/>
    <w:rsid w:val="00B4482A"/>
    <w:rsid w:val="00B51458"/>
    <w:rsid w:val="00B6189D"/>
    <w:rsid w:val="00B632AC"/>
    <w:rsid w:val="00B7043D"/>
    <w:rsid w:val="00B80796"/>
    <w:rsid w:val="00B87E5A"/>
    <w:rsid w:val="00B915F8"/>
    <w:rsid w:val="00B970C6"/>
    <w:rsid w:val="00BA10C4"/>
    <w:rsid w:val="00BA2C0A"/>
    <w:rsid w:val="00BB05D3"/>
    <w:rsid w:val="00BB06D5"/>
    <w:rsid w:val="00BC0220"/>
    <w:rsid w:val="00BC3498"/>
    <w:rsid w:val="00BC401C"/>
    <w:rsid w:val="00BD3517"/>
    <w:rsid w:val="00C06AD3"/>
    <w:rsid w:val="00C15D6E"/>
    <w:rsid w:val="00C26DE7"/>
    <w:rsid w:val="00C724B4"/>
    <w:rsid w:val="00C82B37"/>
    <w:rsid w:val="00C91D0B"/>
    <w:rsid w:val="00C947D3"/>
    <w:rsid w:val="00C963CD"/>
    <w:rsid w:val="00C97E36"/>
    <w:rsid w:val="00CA4DEA"/>
    <w:rsid w:val="00CA7E03"/>
    <w:rsid w:val="00CB186E"/>
    <w:rsid w:val="00CB38A2"/>
    <w:rsid w:val="00CC3446"/>
    <w:rsid w:val="00CC4012"/>
    <w:rsid w:val="00CD7821"/>
    <w:rsid w:val="00CE1F22"/>
    <w:rsid w:val="00D07CB2"/>
    <w:rsid w:val="00D12288"/>
    <w:rsid w:val="00D266B4"/>
    <w:rsid w:val="00D27AF0"/>
    <w:rsid w:val="00D31468"/>
    <w:rsid w:val="00D409F7"/>
    <w:rsid w:val="00D43D11"/>
    <w:rsid w:val="00D619D8"/>
    <w:rsid w:val="00D70C9C"/>
    <w:rsid w:val="00D73FDC"/>
    <w:rsid w:val="00D8311F"/>
    <w:rsid w:val="00D87BDB"/>
    <w:rsid w:val="00D91A77"/>
    <w:rsid w:val="00D91B9C"/>
    <w:rsid w:val="00D9323D"/>
    <w:rsid w:val="00DA5936"/>
    <w:rsid w:val="00DB085E"/>
    <w:rsid w:val="00DB0A23"/>
    <w:rsid w:val="00DB5BD9"/>
    <w:rsid w:val="00DC4678"/>
    <w:rsid w:val="00DD0EC4"/>
    <w:rsid w:val="00DE1D2D"/>
    <w:rsid w:val="00DE25E5"/>
    <w:rsid w:val="00DE37BD"/>
    <w:rsid w:val="00DE76AA"/>
    <w:rsid w:val="00DF065D"/>
    <w:rsid w:val="00DF39CA"/>
    <w:rsid w:val="00DF749B"/>
    <w:rsid w:val="00E10263"/>
    <w:rsid w:val="00E17DD3"/>
    <w:rsid w:val="00E21075"/>
    <w:rsid w:val="00E25A00"/>
    <w:rsid w:val="00E334F5"/>
    <w:rsid w:val="00E34BCD"/>
    <w:rsid w:val="00E450C9"/>
    <w:rsid w:val="00E50944"/>
    <w:rsid w:val="00E55533"/>
    <w:rsid w:val="00E61D0C"/>
    <w:rsid w:val="00E660CA"/>
    <w:rsid w:val="00E72995"/>
    <w:rsid w:val="00E73F9E"/>
    <w:rsid w:val="00E81170"/>
    <w:rsid w:val="00E82325"/>
    <w:rsid w:val="00E87001"/>
    <w:rsid w:val="00E90B1B"/>
    <w:rsid w:val="00EA240B"/>
    <w:rsid w:val="00EB1DCF"/>
    <w:rsid w:val="00EB4DED"/>
    <w:rsid w:val="00EB5398"/>
    <w:rsid w:val="00ED2369"/>
    <w:rsid w:val="00ED4657"/>
    <w:rsid w:val="00EF0AF8"/>
    <w:rsid w:val="00EF565D"/>
    <w:rsid w:val="00EF5ABB"/>
    <w:rsid w:val="00F01BCC"/>
    <w:rsid w:val="00F06230"/>
    <w:rsid w:val="00F071B3"/>
    <w:rsid w:val="00F07F2C"/>
    <w:rsid w:val="00F133ED"/>
    <w:rsid w:val="00F135F7"/>
    <w:rsid w:val="00F33F2A"/>
    <w:rsid w:val="00F35A13"/>
    <w:rsid w:val="00F37B1E"/>
    <w:rsid w:val="00F400A7"/>
    <w:rsid w:val="00F40352"/>
    <w:rsid w:val="00F43848"/>
    <w:rsid w:val="00F65891"/>
    <w:rsid w:val="00F8174A"/>
    <w:rsid w:val="00F8325B"/>
    <w:rsid w:val="00F837F2"/>
    <w:rsid w:val="00F970AC"/>
    <w:rsid w:val="00FA5C22"/>
    <w:rsid w:val="00FB3CA5"/>
    <w:rsid w:val="00FB797A"/>
    <w:rsid w:val="00FB7FC3"/>
    <w:rsid w:val="00FC1719"/>
    <w:rsid w:val="00FC7C64"/>
    <w:rsid w:val="00FD3FA8"/>
    <w:rsid w:val="00FD5502"/>
    <w:rsid w:val="00FE5E3D"/>
    <w:rsid w:val="00FF15DE"/>
    <w:rsid w:val="00FF2339"/>
    <w:rsid w:val="01C0753F"/>
    <w:rsid w:val="033B7DFF"/>
    <w:rsid w:val="050C2956"/>
    <w:rsid w:val="052F2A11"/>
    <w:rsid w:val="05B253F0"/>
    <w:rsid w:val="07D653C6"/>
    <w:rsid w:val="07EC1971"/>
    <w:rsid w:val="08F31FA8"/>
    <w:rsid w:val="0C0E4A22"/>
    <w:rsid w:val="0C37220F"/>
    <w:rsid w:val="0C5B40EC"/>
    <w:rsid w:val="0D410ED3"/>
    <w:rsid w:val="0D4D2D46"/>
    <w:rsid w:val="0D4F508A"/>
    <w:rsid w:val="0D533015"/>
    <w:rsid w:val="0D547AE5"/>
    <w:rsid w:val="0FCC70AF"/>
    <w:rsid w:val="0FE17BF4"/>
    <w:rsid w:val="102B64CB"/>
    <w:rsid w:val="10802373"/>
    <w:rsid w:val="10CD7582"/>
    <w:rsid w:val="11020FDA"/>
    <w:rsid w:val="111D4066"/>
    <w:rsid w:val="111E393A"/>
    <w:rsid w:val="121C256F"/>
    <w:rsid w:val="126D2DCB"/>
    <w:rsid w:val="160E21CF"/>
    <w:rsid w:val="16BF796D"/>
    <w:rsid w:val="176A78D9"/>
    <w:rsid w:val="19371A3D"/>
    <w:rsid w:val="1A096F78"/>
    <w:rsid w:val="1A3B555D"/>
    <w:rsid w:val="1ABF7F3C"/>
    <w:rsid w:val="1ACD3A67"/>
    <w:rsid w:val="1BA4002B"/>
    <w:rsid w:val="1C1D13BE"/>
    <w:rsid w:val="1D535AA1"/>
    <w:rsid w:val="1EC34880"/>
    <w:rsid w:val="1F6D50F9"/>
    <w:rsid w:val="20170BF3"/>
    <w:rsid w:val="206743A3"/>
    <w:rsid w:val="209F6845"/>
    <w:rsid w:val="20A26336"/>
    <w:rsid w:val="21472A39"/>
    <w:rsid w:val="216E7FC6"/>
    <w:rsid w:val="234338A3"/>
    <w:rsid w:val="23623B5A"/>
    <w:rsid w:val="247B3E5D"/>
    <w:rsid w:val="25AE2748"/>
    <w:rsid w:val="25EA1D67"/>
    <w:rsid w:val="266A3452"/>
    <w:rsid w:val="270D0281"/>
    <w:rsid w:val="29656152"/>
    <w:rsid w:val="29AA1DB7"/>
    <w:rsid w:val="2A191E1B"/>
    <w:rsid w:val="2B9679EF"/>
    <w:rsid w:val="2BE21CDC"/>
    <w:rsid w:val="2C275941"/>
    <w:rsid w:val="2D3E1194"/>
    <w:rsid w:val="2D5F54E4"/>
    <w:rsid w:val="2DE57862"/>
    <w:rsid w:val="2F443B26"/>
    <w:rsid w:val="33FB393B"/>
    <w:rsid w:val="353C245D"/>
    <w:rsid w:val="357F059C"/>
    <w:rsid w:val="36CA1CEB"/>
    <w:rsid w:val="37E961A0"/>
    <w:rsid w:val="381B0481"/>
    <w:rsid w:val="383C09C6"/>
    <w:rsid w:val="391B682D"/>
    <w:rsid w:val="393A2AC7"/>
    <w:rsid w:val="39564F7A"/>
    <w:rsid w:val="39616936"/>
    <w:rsid w:val="39934616"/>
    <w:rsid w:val="3A1C761A"/>
    <w:rsid w:val="3A233BEC"/>
    <w:rsid w:val="3D2C725B"/>
    <w:rsid w:val="3D5F13DF"/>
    <w:rsid w:val="3FBD23EC"/>
    <w:rsid w:val="3FE90C83"/>
    <w:rsid w:val="403F72A5"/>
    <w:rsid w:val="41B45A71"/>
    <w:rsid w:val="41EE3CE1"/>
    <w:rsid w:val="41EF7104"/>
    <w:rsid w:val="42EB54C2"/>
    <w:rsid w:val="44F248E6"/>
    <w:rsid w:val="45805FBC"/>
    <w:rsid w:val="45E146FC"/>
    <w:rsid w:val="46AB7443"/>
    <w:rsid w:val="473E02B7"/>
    <w:rsid w:val="480C5CBF"/>
    <w:rsid w:val="49583186"/>
    <w:rsid w:val="4961203A"/>
    <w:rsid w:val="497C02B3"/>
    <w:rsid w:val="49861AA1"/>
    <w:rsid w:val="4B0F1159"/>
    <w:rsid w:val="4B524331"/>
    <w:rsid w:val="4C763CD1"/>
    <w:rsid w:val="4E0C1297"/>
    <w:rsid w:val="4FB47F3D"/>
    <w:rsid w:val="514C1822"/>
    <w:rsid w:val="515D758B"/>
    <w:rsid w:val="51C33F65"/>
    <w:rsid w:val="52CA49FA"/>
    <w:rsid w:val="5495528E"/>
    <w:rsid w:val="54B50C9B"/>
    <w:rsid w:val="55A52A61"/>
    <w:rsid w:val="55EB785C"/>
    <w:rsid w:val="56B064DF"/>
    <w:rsid w:val="576921B3"/>
    <w:rsid w:val="579857EF"/>
    <w:rsid w:val="57EE718F"/>
    <w:rsid w:val="598D0C2A"/>
    <w:rsid w:val="59E62C29"/>
    <w:rsid w:val="5BB75528"/>
    <w:rsid w:val="5BED6A41"/>
    <w:rsid w:val="5F1D4A64"/>
    <w:rsid w:val="5F3C1128"/>
    <w:rsid w:val="5F55023C"/>
    <w:rsid w:val="5F88611B"/>
    <w:rsid w:val="6111278D"/>
    <w:rsid w:val="613428BC"/>
    <w:rsid w:val="61E15FB7"/>
    <w:rsid w:val="62B74D35"/>
    <w:rsid w:val="6320666B"/>
    <w:rsid w:val="63555D64"/>
    <w:rsid w:val="63660521"/>
    <w:rsid w:val="650F0FDB"/>
    <w:rsid w:val="650F4BE9"/>
    <w:rsid w:val="66B141AA"/>
    <w:rsid w:val="684A6664"/>
    <w:rsid w:val="68B25FB7"/>
    <w:rsid w:val="693E0088"/>
    <w:rsid w:val="69B64193"/>
    <w:rsid w:val="6A4D243B"/>
    <w:rsid w:val="6A9811DC"/>
    <w:rsid w:val="6A9A31A7"/>
    <w:rsid w:val="6ACA3A8C"/>
    <w:rsid w:val="6B077D22"/>
    <w:rsid w:val="6BB40CF3"/>
    <w:rsid w:val="6C757580"/>
    <w:rsid w:val="6D417602"/>
    <w:rsid w:val="6E236829"/>
    <w:rsid w:val="6E535DB9"/>
    <w:rsid w:val="709A2D30"/>
    <w:rsid w:val="71CC633B"/>
    <w:rsid w:val="72147D26"/>
    <w:rsid w:val="723A7BA5"/>
    <w:rsid w:val="72A03324"/>
    <w:rsid w:val="738549F4"/>
    <w:rsid w:val="73C4006E"/>
    <w:rsid w:val="74510D7A"/>
    <w:rsid w:val="753C676E"/>
    <w:rsid w:val="75976C60"/>
    <w:rsid w:val="75AD0232"/>
    <w:rsid w:val="77640DC4"/>
    <w:rsid w:val="7766378A"/>
    <w:rsid w:val="77806417"/>
    <w:rsid w:val="77BF249E"/>
    <w:rsid w:val="78230F93"/>
    <w:rsid w:val="79652BD2"/>
    <w:rsid w:val="798474FC"/>
    <w:rsid w:val="798C727B"/>
    <w:rsid w:val="79C50500"/>
    <w:rsid w:val="7A8F43AA"/>
    <w:rsid w:val="7AE91D0C"/>
    <w:rsid w:val="7D935605"/>
    <w:rsid w:val="7DF509C8"/>
    <w:rsid w:val="7E6155E1"/>
    <w:rsid w:val="7FD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spacing w:beforeLines="50" w:line="320" w:lineRule="atLeast"/>
      <w:jc w:val="center"/>
      <w:outlineLvl w:val="0"/>
    </w:pPr>
    <w:rPr>
      <w:rFonts w:eastAsia="方正宋黑_GBK"/>
      <w:bCs/>
      <w:kern w:val="44"/>
      <w:sz w:val="30"/>
      <w:szCs w:val="5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3"/>
    <w:qFormat/>
    <w:uiPriority w:val="99"/>
    <w:pPr>
      <w:spacing w:line="560" w:lineRule="exact"/>
      <w:ind w:firstLine="612" w:firstLineChars="200"/>
    </w:pPr>
    <w:rPr>
      <w:rFonts w:eastAsia="仿宋_GB2312"/>
      <w:spacing w:val="-10"/>
      <w:sz w:val="32"/>
      <w:szCs w:val="32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正文文本缩进 2 Char"/>
    <w:basedOn w:val="10"/>
    <w:link w:val="5"/>
    <w:qFormat/>
    <w:uiPriority w:val="99"/>
    <w:rPr>
      <w:rFonts w:eastAsia="仿宋_GB2312"/>
      <w:spacing w:val="-10"/>
      <w:sz w:val="32"/>
      <w:szCs w:val="32"/>
    </w:rPr>
  </w:style>
  <w:style w:type="character" w:customStyle="1" w:styleId="14">
    <w:name w:val="正文文本缩进 2 Char1"/>
    <w:basedOn w:val="10"/>
    <w:semiHidden/>
    <w:qFormat/>
    <w:uiPriority w:val="99"/>
  </w:style>
  <w:style w:type="character" w:customStyle="1" w:styleId="15">
    <w:name w:val="文档结构图 Char"/>
    <w:basedOn w:val="10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2241</Words>
  <Characters>2453</Characters>
  <Lines>5</Lines>
  <Paragraphs>1</Paragraphs>
  <TotalTime>4</TotalTime>
  <ScaleCrop>false</ScaleCrop>
  <LinksUpToDate>false</LinksUpToDate>
  <CharactersWithSpaces>2525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2020-11-09T06:16:00Z</dcterms:created>
  <dc:creator>lenovo</dc:creator>
  <cp:lastModifiedBy>enjoying～</cp:lastModifiedBy>
  <cp:lastPrinted>2021-12-06T08:16:00Z</cp:lastPrinted>
  <dcterms:modified xsi:type="dcterms:W3CDTF">2022-11-16T02:05:26Z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61D2FE731E1B4CB294C112314B59D397</vt:lpwstr>
  </property>
</Properties>
</file>